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BE4A" w14:textId="0F59F0D8" w:rsidR="00AD3745" w:rsidRPr="00AD3745" w:rsidRDefault="00AD3745" w:rsidP="00AD3745">
      <w:pPr>
        <w:tabs>
          <w:tab w:val="right" w:pos="9639"/>
        </w:tabs>
        <w:spacing w:after="0"/>
        <w:rPr>
          <w:rFonts w:ascii="Arial" w:hAnsi="Arial"/>
          <w:b/>
          <w:i/>
          <w:noProof/>
          <w:sz w:val="28"/>
        </w:rPr>
      </w:pPr>
      <w:r w:rsidRPr="00AD3745">
        <w:rPr>
          <w:rFonts w:ascii="Arial" w:hAnsi="Arial"/>
          <w:b/>
          <w:noProof/>
          <w:sz w:val="24"/>
        </w:rPr>
        <w:t>3GPP TSG-</w:t>
      </w:r>
      <w:r w:rsidRPr="00AD3745">
        <w:rPr>
          <w:rFonts w:ascii="Arial" w:hAnsi="Arial"/>
        </w:rPr>
        <w:fldChar w:fldCharType="begin"/>
      </w:r>
      <w:r w:rsidRPr="00AD3745">
        <w:rPr>
          <w:rFonts w:ascii="Arial" w:hAnsi="Arial"/>
        </w:rPr>
        <w:instrText xml:space="preserve"> DOCPROPERTY  TSG/WGRef  \* MERGEFORMAT </w:instrText>
      </w:r>
      <w:r w:rsidRPr="00AD3745">
        <w:rPr>
          <w:rFonts w:ascii="Arial" w:hAnsi="Arial"/>
        </w:rPr>
        <w:fldChar w:fldCharType="separate"/>
      </w:r>
      <w:r w:rsidRPr="00AD3745">
        <w:rPr>
          <w:rFonts w:ascii="Arial" w:hAnsi="Arial"/>
          <w:b/>
          <w:noProof/>
          <w:sz w:val="24"/>
        </w:rPr>
        <w:t>RAN WG2</w:t>
      </w:r>
      <w:r w:rsidRPr="00AD3745">
        <w:rPr>
          <w:rFonts w:ascii="Arial" w:hAnsi="Arial"/>
          <w:b/>
          <w:noProof/>
          <w:sz w:val="24"/>
        </w:rPr>
        <w:fldChar w:fldCharType="end"/>
      </w:r>
      <w:r w:rsidRPr="00AD3745">
        <w:rPr>
          <w:rFonts w:ascii="Arial" w:hAnsi="Arial"/>
          <w:b/>
          <w:noProof/>
          <w:sz w:val="24"/>
        </w:rPr>
        <w:t xml:space="preserve"> Meeting #130</w:t>
      </w:r>
      <w:r w:rsidRPr="00AD3745">
        <w:rPr>
          <w:rFonts w:ascii="Arial" w:hAnsi="Arial"/>
        </w:rPr>
        <w:fldChar w:fldCharType="begin"/>
      </w:r>
      <w:r w:rsidRPr="00AD3745">
        <w:rPr>
          <w:rFonts w:ascii="Arial" w:hAnsi="Arial"/>
        </w:rPr>
        <w:instrText xml:space="preserve"> DOCPROPERTY  MtgTitle  \* MERGEFORMAT </w:instrText>
      </w:r>
      <w:r w:rsidRPr="00AD3745">
        <w:rPr>
          <w:rFonts w:ascii="Arial" w:hAnsi="Arial"/>
        </w:rPr>
        <w:fldChar w:fldCharType="separate"/>
      </w:r>
      <w:r w:rsidRPr="00AD3745">
        <w:rPr>
          <w:rFonts w:ascii="Arial" w:hAnsi="Arial"/>
          <w:b/>
          <w:noProof/>
          <w:sz w:val="24"/>
        </w:rPr>
        <w:t xml:space="preserve"> </w:t>
      </w:r>
      <w:r w:rsidRPr="00AD3745">
        <w:rPr>
          <w:rFonts w:ascii="Arial" w:hAnsi="Arial"/>
          <w:b/>
          <w:noProof/>
          <w:sz w:val="24"/>
        </w:rPr>
        <w:fldChar w:fldCharType="end"/>
      </w:r>
      <w:r w:rsidRPr="00AD3745">
        <w:rPr>
          <w:rFonts w:ascii="Arial" w:hAnsi="Arial"/>
          <w:b/>
          <w:i/>
          <w:noProof/>
          <w:sz w:val="28"/>
        </w:rPr>
        <w:tab/>
      </w:r>
      <w:r w:rsidR="008103FD" w:rsidRPr="008103FD">
        <w:rPr>
          <w:rFonts w:ascii="Arial" w:hAnsi="Arial"/>
          <w:b/>
          <w:i/>
          <w:noProof/>
          <w:sz w:val="28"/>
        </w:rPr>
        <w:t>R2-2504838</w:t>
      </w:r>
    </w:p>
    <w:p w14:paraId="31CDEF4E" w14:textId="77777777" w:rsidR="00AD3745" w:rsidRPr="00AD3745" w:rsidRDefault="00AD3745" w:rsidP="00AD3745">
      <w:pPr>
        <w:widowControl w:val="0"/>
        <w:tabs>
          <w:tab w:val="left" w:pos="1701"/>
          <w:tab w:val="right" w:pos="9923"/>
        </w:tabs>
        <w:spacing w:before="120" w:after="0"/>
        <w:rPr>
          <w:rFonts w:ascii="Arial" w:eastAsia="MS Mincho" w:hAnsi="Arial"/>
          <w:b/>
          <w:sz w:val="24"/>
          <w:szCs w:val="24"/>
          <w:lang w:val="en-US" w:eastAsia="x-none"/>
        </w:rPr>
      </w:pPr>
      <w:proofErr w:type="spellStart"/>
      <w:r w:rsidRPr="00AD3745">
        <w:rPr>
          <w:rFonts w:ascii="Arial" w:eastAsia="MS Mincho" w:hAnsi="Arial"/>
          <w:b/>
          <w:sz w:val="24"/>
          <w:szCs w:val="24"/>
          <w:lang w:val="en-US" w:eastAsia="x-none"/>
        </w:rPr>
        <w:t>St.Julians</w:t>
      </w:r>
      <w:proofErr w:type="spellEnd"/>
      <w:r w:rsidRPr="00AD3745">
        <w:rPr>
          <w:rFonts w:ascii="Arial" w:eastAsia="MS Mincho" w:hAnsi="Arial"/>
          <w:b/>
          <w:sz w:val="24"/>
          <w:szCs w:val="24"/>
          <w:lang w:val="en-US" w:eastAsia="x-none"/>
        </w:rPr>
        <w:t>, Malta, May 19</w:t>
      </w:r>
      <w:r w:rsidRPr="00AD3745">
        <w:rPr>
          <w:rFonts w:ascii="Arial" w:eastAsia="MS Mincho" w:hAnsi="Arial"/>
          <w:b/>
          <w:sz w:val="24"/>
          <w:szCs w:val="24"/>
          <w:vertAlign w:val="superscript"/>
          <w:lang w:val="en-US" w:eastAsia="x-none"/>
        </w:rPr>
        <w:t>th</w:t>
      </w:r>
      <w:r w:rsidRPr="00AD3745">
        <w:rPr>
          <w:rFonts w:ascii="Arial" w:eastAsia="MS Mincho" w:hAnsi="Arial"/>
          <w:b/>
          <w:sz w:val="24"/>
          <w:szCs w:val="24"/>
          <w:lang w:val="en-US" w:eastAsia="x-none"/>
        </w:rPr>
        <w:t xml:space="preserve"> – 23</w:t>
      </w:r>
      <w:r w:rsidRPr="00AD3745">
        <w:rPr>
          <w:rFonts w:ascii="Arial" w:eastAsia="MS Mincho" w:hAnsi="Arial"/>
          <w:b/>
          <w:sz w:val="24"/>
          <w:szCs w:val="24"/>
          <w:vertAlign w:val="superscript"/>
          <w:lang w:val="en-US" w:eastAsia="x-none"/>
        </w:rPr>
        <w:t>rd</w:t>
      </w:r>
      <w:r w:rsidRPr="00AD3745">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50218" w:rsidR="001E41F3" w:rsidRPr="00410371" w:rsidRDefault="00EA1097" w:rsidP="00810715">
            <w:pPr>
              <w:pStyle w:val="CRCoverPage"/>
              <w:spacing w:after="0"/>
              <w:rPr>
                <w:noProof/>
              </w:rPr>
            </w:pPr>
            <w:r>
              <w:fldChar w:fldCharType="begin"/>
            </w:r>
            <w:r>
              <w:instrText xml:space="preserve"> DOCPROPERTY  Cr#  \* MERGEFORMAT </w:instrText>
            </w:r>
            <w:r>
              <w:fldChar w:fldCharType="separate"/>
            </w:r>
            <w:r w:rsidR="00A13742">
              <w:rPr>
                <w:b/>
                <w:noProof/>
                <w:sz w:val="28"/>
              </w:rPr>
              <w:t>513</w:t>
            </w:r>
            <w:r w:rsidR="00810715">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302D4" w:rsidR="001E41F3" w:rsidRPr="00410371" w:rsidRDefault="008103FD" w:rsidP="004D1539">
            <w:pPr>
              <w:pStyle w:val="CRCoverPage"/>
              <w:spacing w:after="0"/>
              <w:jc w:val="center"/>
              <w:rPr>
                <w:b/>
                <w:noProof/>
              </w:rPr>
            </w:pPr>
            <w:r>
              <w:rPr>
                <w:b/>
                <w:noProof/>
                <w:sz w:val="28"/>
              </w:rPr>
              <w:t>2</w:t>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92FF" w:rsidR="001E41F3" w:rsidRPr="00410371" w:rsidRDefault="003848FB" w:rsidP="004D1539">
            <w:pPr>
              <w:pStyle w:val="CRCoverPage"/>
              <w:spacing w:after="0"/>
              <w:jc w:val="center"/>
              <w:rPr>
                <w:noProof/>
                <w:sz w:val="28"/>
              </w:rPr>
            </w:pPr>
            <w:r>
              <w:rPr>
                <w:b/>
                <w:noProof/>
                <w:sz w:val="28"/>
              </w:rPr>
              <w:t>16</w:t>
            </w:r>
            <w:r w:rsidRPr="006970BA">
              <w:rPr>
                <w:b/>
                <w:noProof/>
                <w:sz w:val="28"/>
              </w:rPr>
              <w:t>.</w:t>
            </w:r>
            <w:r>
              <w:rPr>
                <w:b/>
                <w:noProof/>
                <w:sz w:val="28"/>
              </w:rPr>
              <w:t>1</w:t>
            </w:r>
            <w:r w:rsidR="0012146C">
              <w:rPr>
                <w:b/>
                <w:noProof/>
                <w:sz w:val="28"/>
              </w:rPr>
              <w:t>9</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5C80B" w:rsidR="001E41F3" w:rsidRDefault="00EA1097" w:rsidP="00C413F4">
            <w:pPr>
              <w:pStyle w:val="CRCoverPage"/>
              <w:spacing w:after="0"/>
              <w:ind w:left="100"/>
              <w:rPr>
                <w:noProof/>
              </w:rPr>
            </w:pPr>
            <w:r>
              <w:fldChar w:fldCharType="begin"/>
            </w:r>
            <w:r>
              <w:instrText xml:space="preserve"> DOCPROPERTY  CrTitle  \* MERGEFORMAT </w:instrText>
            </w:r>
            <w:r>
              <w:fldChar w:fldCharType="separate"/>
            </w:r>
            <w:r w:rsidR="004D1539">
              <w:t xml:space="preserve">Miscellaneous </w:t>
            </w:r>
            <w:r w:rsidR="00C413F4" w:rsidRPr="00C039B1">
              <w:t>non-controversial</w:t>
            </w:r>
            <w:r w:rsidR="00C413F4">
              <w:t xml:space="preserve"> co</w:t>
            </w:r>
            <w:r w:rsidR="004D1539">
              <w:t xml:space="preserve">rrections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2AB8D" w:rsidR="001E41F3" w:rsidRDefault="00C413F4" w:rsidP="007C315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50138" w:rsidR="001E41F3" w:rsidRDefault="00C413F4" w:rsidP="00167C8E">
            <w:pPr>
              <w:pStyle w:val="CRCoverPage"/>
              <w:spacing w:after="0"/>
              <w:ind w:left="100"/>
              <w:rPr>
                <w:noProof/>
              </w:rPr>
            </w:pPr>
            <w:proofErr w:type="spellStart"/>
            <w:r w:rsidRPr="00C039B1">
              <w:t>NR_newRAT</w:t>
            </w:r>
            <w:proofErr w:type="spellEnd"/>
            <w:r w:rsidRPr="00C039B1">
              <w:t>-Core</w:t>
            </w:r>
            <w:r w:rsidR="008103FD">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19E04" w:rsidR="001E41F3" w:rsidRDefault="00EA1097" w:rsidP="00C413F4">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C413F4">
              <w:rPr>
                <w:noProof/>
              </w:rPr>
              <w:t>2025</w:t>
            </w:r>
            <w:r w:rsidR="002C4AD2">
              <w:rPr>
                <w:noProof/>
              </w:rPr>
              <w:t>-05-</w:t>
            </w:r>
            <w:r w:rsidR="00EB0115">
              <w:rPr>
                <w:noProof/>
              </w:rPr>
              <w:t>21</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308AE" w:rsidR="001E41F3" w:rsidRDefault="00C413F4"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10F7" w:rsidR="001E41F3" w:rsidRDefault="00EA1097" w:rsidP="003848FB">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Pr>
                <w:noProof/>
              </w:rPr>
              <w:fldChar w:fldCharType="end"/>
            </w:r>
            <w:r w:rsidR="003848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F7ECC" w:rsidR="001E41F3" w:rsidRDefault="00C413F4">
            <w:pPr>
              <w:pStyle w:val="CRCoverPage"/>
              <w:spacing w:after="0"/>
              <w:ind w:left="100"/>
              <w:rPr>
                <w:noProof/>
                <w:lang w:eastAsia="ko-KR"/>
              </w:rPr>
            </w:pPr>
            <w:r w:rsidRPr="001A1168">
              <w:rPr>
                <w:rFonts w:cs="Arial"/>
                <w:noProof/>
              </w:rPr>
              <w:t>Correction of miscellaneous non-controversial errors (typos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68A2A" w14:textId="77777777" w:rsidR="00B75A18" w:rsidRDefault="00B75A18" w:rsidP="00B75A18">
            <w:pPr>
              <w:spacing w:after="0"/>
              <w:ind w:left="100"/>
              <w:rPr>
                <w:rFonts w:ascii="Arial" w:hAnsi="Arial"/>
                <w:noProof/>
                <w:lang w:eastAsia="zh-CN"/>
              </w:rPr>
            </w:pPr>
            <w:r w:rsidRPr="00C413F4">
              <w:rPr>
                <w:rFonts w:ascii="Arial" w:hAnsi="Arial" w:hint="eastAsia"/>
                <w:noProof/>
                <w:lang w:eastAsia="zh-CN"/>
              </w:rPr>
              <w:t xml:space="preserve">Remove </w:t>
            </w:r>
            <w:r w:rsidRPr="00C413F4">
              <w:rPr>
                <w:rFonts w:ascii="Arial" w:hAnsi="Arial"/>
                <w:noProof/>
                <w:lang w:eastAsia="zh-CN"/>
              </w:rPr>
              <w:t>“</w:t>
            </w:r>
            <w:r w:rsidRPr="00C413F4">
              <w:rPr>
                <w:rFonts w:ascii="Arial" w:hAnsi="Arial" w:hint="eastAsia"/>
                <w:noProof/>
                <w:lang w:eastAsia="zh-CN"/>
              </w:rPr>
              <w:t>not</w:t>
            </w:r>
            <w:r w:rsidRPr="00C413F4">
              <w:rPr>
                <w:rFonts w:ascii="Arial" w:hAnsi="Arial"/>
                <w:noProof/>
                <w:lang w:eastAsia="zh-CN"/>
              </w:rPr>
              <w:t>”</w:t>
            </w:r>
            <w:r w:rsidRPr="00C413F4">
              <w:rPr>
                <w:rFonts w:ascii="Arial" w:hAnsi="Arial" w:hint="eastAsia"/>
                <w:noProof/>
                <w:lang w:eastAsia="zh-CN"/>
              </w:rPr>
              <w:t xml:space="preserve"> in the following sentence of initiation procedure:</w:t>
            </w:r>
          </w:p>
          <w:p w14:paraId="71BF5EFF" w14:textId="77777777" w:rsidR="00B75A18" w:rsidRPr="00C413F4" w:rsidRDefault="00B75A18" w:rsidP="00B75A18">
            <w:pPr>
              <w:spacing w:after="0"/>
              <w:ind w:left="100"/>
              <w:rPr>
                <w:rFonts w:ascii="Arial" w:hAnsi="Arial"/>
                <w:noProof/>
                <w:lang w:eastAsia="zh-CN"/>
              </w:rPr>
            </w:pPr>
          </w:p>
          <w:p w14:paraId="55AC5E09" w14:textId="77777777" w:rsidR="00B75A18" w:rsidRPr="00C413F4" w:rsidRDefault="00B75A18" w:rsidP="00B75A18">
            <w:pPr>
              <w:spacing w:after="0"/>
              <w:ind w:left="100"/>
              <w:rPr>
                <w:rFonts w:ascii="Arial" w:hAnsi="Arial"/>
                <w:noProof/>
                <w:lang w:eastAsia="zh-CN"/>
              </w:rPr>
            </w:pPr>
            <w:r w:rsidRPr="00C413F4">
              <w:rPr>
                <w:rFonts w:ascii="Arial" w:hAnsi="Arial"/>
                <w:noProof/>
                <w:lang w:eastAsia="zh-CN"/>
              </w:rPr>
              <w:t>“A UE initiates the procedure to report NR SCG failures when neither E-UTRA MCG nor NR SCG transmission is not suspended and in accordance with TS 38.331 [82], clause 5.7.3.2.”</w:t>
            </w:r>
          </w:p>
          <w:p w14:paraId="539FF281" w14:textId="77777777" w:rsidR="00752AAE" w:rsidRPr="00752AAE" w:rsidRDefault="00752AAE" w:rsidP="007C3151">
            <w:pPr>
              <w:spacing w:after="0"/>
              <w:rPr>
                <w:rFonts w:ascii="Arial" w:hAnsi="Arial"/>
                <w:noProof/>
                <w:lang w:eastAsia="ko-KR"/>
              </w:rPr>
            </w:pPr>
          </w:p>
          <w:p w14:paraId="6FD1B82E" w14:textId="77777777" w:rsidR="00C413F4" w:rsidRDefault="00C413F4" w:rsidP="00C413F4">
            <w:pPr>
              <w:pStyle w:val="CRCoverPage"/>
              <w:spacing w:after="0"/>
              <w:ind w:left="100"/>
              <w:rPr>
                <w:b/>
                <w:noProof/>
              </w:rPr>
            </w:pPr>
            <w:r>
              <w:rPr>
                <w:b/>
                <w:noProof/>
              </w:rPr>
              <w:t>Impact Analysis</w:t>
            </w:r>
          </w:p>
          <w:p w14:paraId="5B93AF20" w14:textId="20821B8B" w:rsidR="00C413F4" w:rsidRDefault="00C413F4" w:rsidP="00C413F4">
            <w:pPr>
              <w:pStyle w:val="CRCoverPage"/>
              <w:spacing w:after="0"/>
              <w:ind w:left="100"/>
              <w:rPr>
                <w:noProof/>
                <w:lang w:val="en-US" w:eastAsia="zh-CN"/>
              </w:rPr>
            </w:pPr>
            <w:r>
              <w:rPr>
                <w:noProof/>
                <w:lang w:val="en-US" w:eastAsia="zh-CN"/>
              </w:rPr>
              <w:t>Impacted 5G architecture options: (NG)</w:t>
            </w:r>
            <w:r>
              <w:t>EN-DC</w:t>
            </w:r>
          </w:p>
          <w:p w14:paraId="4BB2468D" w14:textId="77777777" w:rsidR="00C413F4" w:rsidRDefault="00C413F4" w:rsidP="00C413F4">
            <w:pPr>
              <w:pStyle w:val="CRCoverPage"/>
              <w:spacing w:after="0"/>
              <w:ind w:left="100"/>
              <w:rPr>
                <w:noProof/>
                <w:u w:val="single"/>
              </w:rPr>
            </w:pPr>
          </w:p>
          <w:p w14:paraId="11496698" w14:textId="77777777" w:rsidR="00C413F4" w:rsidRDefault="00C413F4" w:rsidP="00C413F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47F180C0" w14:textId="77777777" w:rsidR="00C413F4" w:rsidRDefault="00C413F4" w:rsidP="00C413F4">
            <w:pPr>
              <w:pStyle w:val="CRCoverPage"/>
              <w:spacing w:after="0"/>
              <w:ind w:left="100"/>
              <w:rPr>
                <w:noProof/>
              </w:rPr>
            </w:pPr>
          </w:p>
          <w:p w14:paraId="16E5340C" w14:textId="77777777" w:rsidR="00C413F4" w:rsidRDefault="00C413F4" w:rsidP="00C413F4">
            <w:pPr>
              <w:pStyle w:val="CRCoverPage"/>
              <w:spacing w:after="0"/>
              <w:ind w:left="100"/>
              <w:rPr>
                <w:noProof/>
                <w:u w:val="single"/>
              </w:rPr>
            </w:pPr>
            <w:r>
              <w:rPr>
                <w:noProof/>
                <w:u w:val="single"/>
              </w:rPr>
              <w:t>Inter-operability:</w:t>
            </w:r>
          </w:p>
          <w:p w14:paraId="720A7238" w14:textId="77777777" w:rsidR="00C413F4" w:rsidRPr="001A1168" w:rsidRDefault="00C413F4" w:rsidP="00C413F4">
            <w:pPr>
              <w:pStyle w:val="CRCoverPage"/>
              <w:spacing w:after="0"/>
              <w:ind w:left="100"/>
              <w:rPr>
                <w:rFonts w:cs="Arial"/>
                <w:noProof/>
                <w:lang w:val="en-US" w:eastAsia="zh-CN"/>
              </w:rPr>
            </w:pPr>
            <w:r w:rsidRPr="001A1168">
              <w:rPr>
                <w:rFonts w:cs="Arial"/>
                <w:noProof/>
                <w:lang w:val="en-US" w:eastAsia="zh-CN"/>
              </w:rPr>
              <w:t>There are no interoperability issues.</w:t>
            </w:r>
          </w:p>
          <w:p w14:paraId="31C656EC" w14:textId="3A692C35" w:rsidR="001E41F3" w:rsidRDefault="001E41F3" w:rsidP="007C31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88116" w:rsidR="001E41F3" w:rsidRDefault="00B74E25">
            <w:pPr>
              <w:pStyle w:val="CRCoverPage"/>
              <w:spacing w:after="0"/>
              <w:ind w:left="100"/>
              <w:rPr>
                <w:noProof/>
              </w:rPr>
            </w:pPr>
            <w:r>
              <w:rPr>
                <w:noProof/>
              </w:rPr>
              <w:t xml:space="preserve">Miscellaneous </w:t>
            </w:r>
            <w:r w:rsidR="00C413F4">
              <w:rPr>
                <w:noProof/>
              </w:rPr>
              <w:t>editorials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648FF" w:rsidR="001E41F3" w:rsidRDefault="00B75A18" w:rsidP="007A0DC7">
            <w:pPr>
              <w:pStyle w:val="CRCoverPage"/>
              <w:spacing w:after="0"/>
              <w:ind w:left="100"/>
              <w:rPr>
                <w:noProof/>
              </w:rPr>
            </w:pPr>
            <w:r w:rsidRPr="00B739F2">
              <w:rPr>
                <w:noProof/>
                <w:lang w:eastAsia="zh-CN"/>
              </w:rPr>
              <w:t>5.6.13a.2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AEFE" w:rsidR="001E41F3" w:rsidRDefault="001E41F3" w:rsidP="00C413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2B2DDCE4" w14:textId="77777777" w:rsidR="00C413F4" w:rsidRDefault="00C413F4" w:rsidP="00C413F4">
      <w:pPr>
        <w:rPr>
          <w:lang w:eastAsia="zh-CN"/>
        </w:rPr>
      </w:pPr>
    </w:p>
    <w:p w14:paraId="197FF23E" w14:textId="77777777" w:rsidR="00C413F4" w:rsidRPr="00D015B6" w:rsidRDefault="00C413F4" w:rsidP="00C413F4">
      <w:pPr>
        <w:pStyle w:val="3"/>
      </w:pPr>
      <w:bookmarkStart w:id="1" w:name="_Toc20487032"/>
      <w:bookmarkStart w:id="2" w:name="_Toc29342324"/>
      <w:bookmarkStart w:id="3" w:name="_Toc29343463"/>
      <w:bookmarkStart w:id="4" w:name="_Toc36566715"/>
      <w:bookmarkStart w:id="5" w:name="_Toc36810131"/>
      <w:bookmarkStart w:id="6" w:name="_Toc36846495"/>
      <w:bookmarkStart w:id="7" w:name="_Toc36939148"/>
      <w:bookmarkStart w:id="8" w:name="_Toc37082128"/>
      <w:bookmarkStart w:id="9" w:name="_Toc46480755"/>
      <w:bookmarkStart w:id="10" w:name="_Toc46481989"/>
      <w:bookmarkStart w:id="11" w:name="_Toc46483223"/>
      <w:bookmarkStart w:id="12" w:name="_Toc185584466"/>
      <w:r w:rsidRPr="00D015B6">
        <w:t>5.6.13a</w:t>
      </w:r>
      <w:r w:rsidRPr="00D015B6">
        <w:tab/>
        <w:t>NR SCG failure information</w:t>
      </w:r>
      <w:bookmarkEnd w:id="1"/>
      <w:bookmarkEnd w:id="2"/>
      <w:bookmarkEnd w:id="3"/>
      <w:bookmarkEnd w:id="4"/>
      <w:bookmarkEnd w:id="5"/>
      <w:bookmarkEnd w:id="6"/>
      <w:bookmarkEnd w:id="7"/>
      <w:bookmarkEnd w:id="8"/>
      <w:bookmarkEnd w:id="9"/>
      <w:bookmarkEnd w:id="10"/>
      <w:bookmarkEnd w:id="11"/>
      <w:bookmarkEnd w:id="12"/>
    </w:p>
    <w:p w14:paraId="5C7CFF13" w14:textId="77777777" w:rsidR="00C413F4" w:rsidRPr="00D015B6" w:rsidRDefault="00C413F4" w:rsidP="00C413F4">
      <w:pPr>
        <w:pStyle w:val="4"/>
      </w:pPr>
      <w:bookmarkStart w:id="13" w:name="_Toc20487033"/>
      <w:bookmarkStart w:id="14" w:name="_Toc29342325"/>
      <w:bookmarkStart w:id="15" w:name="_Toc29343464"/>
      <w:bookmarkStart w:id="16" w:name="_Toc36566716"/>
      <w:bookmarkStart w:id="17" w:name="_Toc36810132"/>
      <w:bookmarkStart w:id="18" w:name="_Toc36846496"/>
      <w:bookmarkStart w:id="19" w:name="_Toc36939149"/>
      <w:bookmarkStart w:id="20" w:name="_Toc37082129"/>
      <w:bookmarkStart w:id="21" w:name="_Toc46480756"/>
      <w:bookmarkStart w:id="22" w:name="_Toc46481990"/>
      <w:bookmarkStart w:id="23" w:name="_Toc46483224"/>
      <w:bookmarkStart w:id="24" w:name="_Toc185584467"/>
      <w:r w:rsidRPr="00D015B6">
        <w:t>5.6.13a.1</w:t>
      </w:r>
      <w:r w:rsidRPr="00D015B6">
        <w:tab/>
        <w:t>General</w:t>
      </w:r>
      <w:bookmarkEnd w:id="13"/>
      <w:bookmarkEnd w:id="14"/>
      <w:bookmarkEnd w:id="15"/>
      <w:bookmarkEnd w:id="16"/>
      <w:bookmarkEnd w:id="17"/>
      <w:bookmarkEnd w:id="18"/>
      <w:bookmarkEnd w:id="19"/>
      <w:bookmarkEnd w:id="20"/>
      <w:bookmarkEnd w:id="21"/>
      <w:bookmarkEnd w:id="22"/>
      <w:bookmarkEnd w:id="23"/>
      <w:bookmarkEnd w:id="24"/>
    </w:p>
    <w:bookmarkStart w:id="25" w:name="_MON_1578833474"/>
    <w:bookmarkEnd w:id="25"/>
    <w:p w14:paraId="425271D7" w14:textId="77777777" w:rsidR="00C413F4" w:rsidRPr="00D015B6" w:rsidRDefault="00C413F4" w:rsidP="00C413F4">
      <w:pPr>
        <w:pStyle w:val="TH"/>
      </w:pPr>
      <w:r w:rsidRPr="00D015B6">
        <w:object w:dxaOrig="6855" w:dyaOrig="2535" w14:anchorId="2FF3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118.7pt" o:ole="">
            <v:imagedata r:id="rId13" o:title=""/>
          </v:shape>
          <o:OLEObject Type="Embed" ProgID="Word.Picture.8" ShapeID="_x0000_i1025" DrawAspect="Content" ObjectID="_1809369769" r:id="rId14"/>
        </w:object>
      </w:r>
    </w:p>
    <w:p w14:paraId="6FE61B32" w14:textId="77777777" w:rsidR="00C413F4" w:rsidRPr="00D015B6" w:rsidRDefault="00C413F4" w:rsidP="00C413F4">
      <w:pPr>
        <w:pStyle w:val="TF"/>
      </w:pPr>
      <w:r w:rsidRPr="00D015B6">
        <w:t>Figure 5.6.13a.1-1: NR SCG failure information</w:t>
      </w:r>
    </w:p>
    <w:p w14:paraId="69AE420D" w14:textId="77777777" w:rsidR="00C413F4" w:rsidRPr="00D015B6" w:rsidRDefault="00C413F4" w:rsidP="00C413F4">
      <w:r w:rsidRPr="00D015B6">
        <w:t>The purpose of this procedure is to inform E-UTRAN about an SCG failure the UE has experienced (e.g. SCG radio link failure, failure to successfully complete an SCG reconfiguration with sync), as specified in TS 38.331 [82], clause 5.7.3.2.</w:t>
      </w:r>
    </w:p>
    <w:p w14:paraId="5D28D459" w14:textId="77777777" w:rsidR="00C413F4" w:rsidRPr="00D015B6" w:rsidRDefault="00C413F4" w:rsidP="00C413F4">
      <w:pPr>
        <w:pStyle w:val="4"/>
      </w:pPr>
      <w:bookmarkStart w:id="26" w:name="_Toc20487034"/>
      <w:bookmarkStart w:id="27" w:name="_Toc29342326"/>
      <w:bookmarkStart w:id="28" w:name="_Toc29343465"/>
      <w:bookmarkStart w:id="29" w:name="_Toc36566717"/>
      <w:bookmarkStart w:id="30" w:name="_Toc36810133"/>
      <w:bookmarkStart w:id="31" w:name="_Toc36846497"/>
      <w:bookmarkStart w:id="32" w:name="_Toc36939150"/>
      <w:bookmarkStart w:id="33" w:name="_Toc37082130"/>
      <w:bookmarkStart w:id="34" w:name="_Toc46480757"/>
      <w:bookmarkStart w:id="35" w:name="_Toc46481991"/>
      <w:bookmarkStart w:id="36" w:name="_Toc46483225"/>
      <w:bookmarkStart w:id="37" w:name="_Toc185584468"/>
      <w:r w:rsidRPr="00D015B6">
        <w:t>5.6.13a.2</w:t>
      </w:r>
      <w:r w:rsidRPr="00D015B6">
        <w:tab/>
        <w:t>Initiation</w:t>
      </w:r>
      <w:bookmarkEnd w:id="26"/>
      <w:bookmarkEnd w:id="27"/>
      <w:bookmarkEnd w:id="28"/>
      <w:bookmarkEnd w:id="29"/>
      <w:bookmarkEnd w:id="30"/>
      <w:bookmarkEnd w:id="31"/>
      <w:bookmarkEnd w:id="32"/>
      <w:bookmarkEnd w:id="33"/>
      <w:bookmarkEnd w:id="34"/>
      <w:bookmarkEnd w:id="35"/>
      <w:bookmarkEnd w:id="36"/>
      <w:bookmarkEnd w:id="37"/>
    </w:p>
    <w:p w14:paraId="02673C31" w14:textId="7164A656" w:rsidR="00C413F4" w:rsidRPr="00D015B6" w:rsidRDefault="00C413F4" w:rsidP="00C413F4">
      <w:r w:rsidRPr="00D015B6">
        <w:t>A UE initiates the procedure to report NR SCG failures when neither E-UTRA MCG nor NR SCG transmission is</w:t>
      </w:r>
      <w:r>
        <w:t xml:space="preserve"> </w:t>
      </w:r>
      <w:del w:id="38" w:author="Seungri Jin (Samsung)" w:date="2025-04-25T15:11:00Z">
        <w:r w:rsidDel="00C413F4">
          <w:delText xml:space="preserve">not </w:delText>
        </w:r>
      </w:del>
      <w:r w:rsidRPr="00D015B6">
        <w:t xml:space="preserve">suspended and in accordance with TS 38.331 [82], clause 5.7.3.2. Actions the UE shall perform upon initiating the procedure, other than related to the transmission of the </w:t>
      </w:r>
      <w:proofErr w:type="spellStart"/>
      <w:r w:rsidRPr="00D015B6">
        <w:rPr>
          <w:i/>
        </w:rPr>
        <w:t>SCGFailureInformationNR</w:t>
      </w:r>
      <w:proofErr w:type="spellEnd"/>
      <w:r w:rsidRPr="00D015B6">
        <w:rPr>
          <w:i/>
        </w:rPr>
        <w:t xml:space="preserve"> </w:t>
      </w:r>
      <w:r w:rsidRPr="00D015B6">
        <w:t>message are specified in TS 38.331 [82], clause 5.7.3.2.</w:t>
      </w:r>
    </w:p>
    <w:p w14:paraId="4D7CDFD1" w14:textId="77777777" w:rsidR="00C413F4" w:rsidRPr="00D015B6" w:rsidRDefault="00C413F4" w:rsidP="00C413F4">
      <w:pPr>
        <w:pStyle w:val="4"/>
      </w:pPr>
      <w:bookmarkStart w:id="39" w:name="_Toc20487035"/>
      <w:bookmarkStart w:id="40" w:name="_Toc29342327"/>
      <w:bookmarkStart w:id="41" w:name="_Toc29343466"/>
      <w:bookmarkStart w:id="42" w:name="_Toc36566718"/>
      <w:bookmarkStart w:id="43" w:name="_Toc36810134"/>
      <w:bookmarkStart w:id="44" w:name="_Toc36846498"/>
      <w:bookmarkStart w:id="45" w:name="_Toc36939151"/>
      <w:bookmarkStart w:id="46" w:name="_Toc37082131"/>
      <w:bookmarkStart w:id="47" w:name="_Toc46480758"/>
      <w:bookmarkStart w:id="48" w:name="_Toc46481992"/>
      <w:bookmarkStart w:id="49" w:name="_Toc46483226"/>
      <w:bookmarkStart w:id="50" w:name="_Toc185584469"/>
      <w:r w:rsidRPr="00D015B6">
        <w:t>5.6.13a.3</w:t>
      </w:r>
      <w:r w:rsidRPr="00D015B6">
        <w:tab/>
        <w:t xml:space="preserve">Actions related to transmission of </w:t>
      </w:r>
      <w:proofErr w:type="spellStart"/>
      <w:r w:rsidRPr="00D015B6">
        <w:rPr>
          <w:i/>
        </w:rPr>
        <w:t>SCGFailureInformationNR</w:t>
      </w:r>
      <w:proofErr w:type="spellEnd"/>
      <w:r w:rsidRPr="00D015B6">
        <w:rPr>
          <w:i/>
        </w:rPr>
        <w:t xml:space="preserve"> </w:t>
      </w:r>
      <w:r w:rsidRPr="00D015B6">
        <w:t>message</w:t>
      </w:r>
      <w:bookmarkEnd w:id="39"/>
      <w:bookmarkEnd w:id="40"/>
      <w:bookmarkEnd w:id="41"/>
      <w:bookmarkEnd w:id="42"/>
      <w:bookmarkEnd w:id="43"/>
      <w:bookmarkEnd w:id="44"/>
      <w:bookmarkEnd w:id="45"/>
      <w:bookmarkEnd w:id="46"/>
      <w:bookmarkEnd w:id="47"/>
      <w:bookmarkEnd w:id="48"/>
      <w:bookmarkEnd w:id="49"/>
      <w:bookmarkEnd w:id="50"/>
    </w:p>
    <w:p w14:paraId="4AA341B9" w14:textId="77777777" w:rsidR="00C413F4" w:rsidRPr="00D015B6" w:rsidRDefault="00C413F4" w:rsidP="00C413F4">
      <w:r w:rsidRPr="00D015B6">
        <w:t xml:space="preserve">The UE shall set the contents of the </w:t>
      </w:r>
      <w:proofErr w:type="spellStart"/>
      <w:r w:rsidRPr="00D015B6">
        <w:rPr>
          <w:i/>
        </w:rPr>
        <w:t>SCGFailureInformationNR</w:t>
      </w:r>
      <w:proofErr w:type="spellEnd"/>
      <w:r w:rsidRPr="00D015B6">
        <w:t xml:space="preserve"> message as follows:</w:t>
      </w:r>
    </w:p>
    <w:p w14:paraId="741D3D28" w14:textId="77777777" w:rsidR="00C413F4" w:rsidRPr="00D015B6" w:rsidRDefault="00C413F4" w:rsidP="00C413F4">
      <w:pPr>
        <w:pStyle w:val="B1"/>
      </w:pPr>
      <w:r w:rsidRPr="00D015B6">
        <w:t>1&gt;</w:t>
      </w:r>
      <w:r w:rsidRPr="00D015B6">
        <w:tab/>
        <w:t xml:space="preserve">include </w:t>
      </w:r>
      <w:proofErr w:type="spellStart"/>
      <w:r w:rsidRPr="00D015B6">
        <w:rPr>
          <w:i/>
        </w:rPr>
        <w:t>failureType</w:t>
      </w:r>
      <w:proofErr w:type="spellEnd"/>
      <w:r w:rsidRPr="00D015B6">
        <w:t xml:space="preserve"> within </w:t>
      </w:r>
      <w:proofErr w:type="spellStart"/>
      <w:r w:rsidRPr="00D015B6">
        <w:rPr>
          <w:i/>
        </w:rPr>
        <w:t>failureReportSCG</w:t>
      </w:r>
      <w:proofErr w:type="spellEnd"/>
      <w:r w:rsidRPr="00D015B6">
        <w:rPr>
          <w:i/>
        </w:rPr>
        <w:t>-NR</w:t>
      </w:r>
      <w:r w:rsidRPr="00D015B6">
        <w:t xml:space="preserve"> and set it to indicate the SCG failure in accordance with TS 38.331 [82], clause 5.7.3.3;</w:t>
      </w:r>
    </w:p>
    <w:p w14:paraId="20C01767" w14:textId="77777777" w:rsidR="00C413F4" w:rsidRPr="00D015B6" w:rsidRDefault="00C413F4" w:rsidP="00C413F4">
      <w:pPr>
        <w:pStyle w:val="NO"/>
      </w:pPr>
      <w:r w:rsidRPr="00D015B6">
        <w:t>NOTE 1:</w:t>
      </w:r>
      <w:r w:rsidRPr="00D015B6">
        <w:tab/>
        <w:t xml:space="preserve">This may involve including both </w:t>
      </w:r>
      <w:r w:rsidRPr="00D015B6">
        <w:rPr>
          <w:i/>
        </w:rPr>
        <w:t>failureType-r15</w:t>
      </w:r>
      <w:r w:rsidRPr="00D015B6">
        <w:t xml:space="preserve"> and </w:t>
      </w:r>
      <w:r w:rsidRPr="00D015B6">
        <w:rPr>
          <w:i/>
        </w:rPr>
        <w:t>failureType-v1610</w:t>
      </w:r>
      <w:r w:rsidRPr="00D015B6">
        <w:t>, see TS 38.331 [82], clause 5.7.3.3.</w:t>
      </w:r>
    </w:p>
    <w:p w14:paraId="044E853E" w14:textId="77777777" w:rsidR="00C413F4" w:rsidRPr="00D015B6" w:rsidRDefault="00C413F4" w:rsidP="00C413F4">
      <w:pPr>
        <w:pStyle w:val="B1"/>
      </w:pPr>
      <w:r w:rsidRPr="00D015B6">
        <w:t>1&gt;</w:t>
      </w:r>
      <w:r w:rsidRPr="00D015B6">
        <w:tab/>
        <w:t xml:space="preserve">include and set </w:t>
      </w:r>
      <w:proofErr w:type="spellStart"/>
      <w:r w:rsidRPr="00D015B6">
        <w:rPr>
          <w:i/>
        </w:rPr>
        <w:t>measResultSCG</w:t>
      </w:r>
      <w:proofErr w:type="spellEnd"/>
      <w:r w:rsidRPr="00D015B6">
        <w:t xml:space="preserve"> in accordance with TS 38.331 [82], clause 5.7.3.4:</w:t>
      </w:r>
    </w:p>
    <w:p w14:paraId="535A3F30" w14:textId="77777777" w:rsidR="00C413F4" w:rsidRPr="00D015B6" w:rsidRDefault="00C413F4" w:rsidP="00C413F4">
      <w:pPr>
        <w:pStyle w:val="B1"/>
      </w:pPr>
      <w:r w:rsidRPr="00D015B6">
        <w:t>1&gt;</w:t>
      </w:r>
      <w:r w:rsidRPr="00D015B6">
        <w:tab/>
        <w:t xml:space="preserve">for each NR frequency the UE is configured to measure by </w:t>
      </w:r>
      <w:proofErr w:type="spellStart"/>
      <w:r w:rsidRPr="00D015B6">
        <w:rPr>
          <w:i/>
        </w:rPr>
        <w:t>measConfig</w:t>
      </w:r>
      <w:proofErr w:type="spellEnd"/>
      <w:r w:rsidRPr="00D015B6">
        <w:t xml:space="preserve"> for which measurement results are available:</w:t>
      </w:r>
    </w:p>
    <w:p w14:paraId="4836FFF6" w14:textId="77777777" w:rsidR="00C413F4" w:rsidRPr="00D015B6" w:rsidRDefault="00C413F4" w:rsidP="00C413F4">
      <w:pPr>
        <w:pStyle w:val="B2"/>
      </w:pPr>
      <w:r w:rsidRPr="00D015B6">
        <w:t>2&gt;</w:t>
      </w:r>
      <w:r w:rsidRPr="00D015B6">
        <w:tab/>
        <w:t xml:space="preserve">set the </w:t>
      </w:r>
      <w:proofErr w:type="spellStart"/>
      <w:r w:rsidRPr="00D015B6">
        <w:rPr>
          <w:i/>
        </w:rPr>
        <w:t>measResultFreqListNR</w:t>
      </w:r>
      <w:proofErr w:type="spellEnd"/>
      <w:r w:rsidRPr="00D015B6">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01064CF3" w14:textId="77777777" w:rsidR="00C413F4" w:rsidRPr="00D015B6" w:rsidRDefault="00C413F4" w:rsidP="00C413F4">
      <w:pPr>
        <w:pStyle w:val="NO"/>
      </w:pPr>
      <w:r w:rsidRPr="00D015B6">
        <w:t>NOTE 2:</w:t>
      </w:r>
      <w:r w:rsidRPr="00D015B6">
        <w:tab/>
        <w:t xml:space="preserve">Field </w:t>
      </w:r>
      <w:proofErr w:type="spellStart"/>
      <w:r w:rsidRPr="00D015B6">
        <w:rPr>
          <w:i/>
        </w:rPr>
        <w:t>measResultSCG</w:t>
      </w:r>
      <w:proofErr w:type="spellEnd"/>
      <w:r w:rsidRPr="00D015B6">
        <w:t xml:space="preserve"> is used to report available results for NR frequencies the UE is configured to measure by NR RRC signalling.</w:t>
      </w:r>
    </w:p>
    <w:p w14:paraId="69C2ABD0" w14:textId="77777777" w:rsidR="00C413F4" w:rsidRPr="00D015B6" w:rsidRDefault="00C413F4" w:rsidP="00C413F4">
      <w:pPr>
        <w:pStyle w:val="B1"/>
      </w:pPr>
      <w:r w:rsidRPr="00D015B6">
        <w:t>1&gt;</w:t>
      </w:r>
      <w:r w:rsidRPr="00D015B6">
        <w:tab/>
        <w:t xml:space="preserve">if detailed location information is available, set the content of the </w:t>
      </w:r>
      <w:proofErr w:type="spellStart"/>
      <w:r w:rsidRPr="00D015B6">
        <w:rPr>
          <w:i/>
        </w:rPr>
        <w:t>locationInfo</w:t>
      </w:r>
      <w:proofErr w:type="spellEnd"/>
      <w:r w:rsidRPr="00D015B6">
        <w:t xml:space="preserve"> as follows:</w:t>
      </w:r>
    </w:p>
    <w:p w14:paraId="6C464AD7" w14:textId="77777777" w:rsidR="00C413F4" w:rsidRPr="00D015B6" w:rsidRDefault="00C413F4" w:rsidP="00C413F4">
      <w:pPr>
        <w:pStyle w:val="B2"/>
      </w:pPr>
      <w:r w:rsidRPr="00D015B6">
        <w:t>2&gt;</w:t>
      </w:r>
      <w:r w:rsidRPr="00D015B6">
        <w:tab/>
        <w:t xml:space="preserve">include the </w:t>
      </w:r>
      <w:proofErr w:type="spellStart"/>
      <w:r w:rsidRPr="00D015B6">
        <w:rPr>
          <w:i/>
        </w:rPr>
        <w:t>locationCoordinates</w:t>
      </w:r>
      <w:proofErr w:type="spellEnd"/>
      <w:r w:rsidRPr="00D015B6">
        <w:t>;</w:t>
      </w:r>
    </w:p>
    <w:p w14:paraId="5FB1FE35" w14:textId="77777777" w:rsidR="00C413F4" w:rsidRPr="00D015B6" w:rsidRDefault="00C413F4" w:rsidP="00C413F4">
      <w:pPr>
        <w:pStyle w:val="B2"/>
      </w:pPr>
      <w:r w:rsidRPr="00D015B6">
        <w:t>2&gt;</w:t>
      </w:r>
      <w:r w:rsidRPr="00D015B6">
        <w:tab/>
        <w:t xml:space="preserve">include the </w:t>
      </w:r>
      <w:proofErr w:type="spellStart"/>
      <w:r w:rsidRPr="00D015B6">
        <w:rPr>
          <w:i/>
        </w:rPr>
        <w:t>horizontalVelocity</w:t>
      </w:r>
      <w:proofErr w:type="spellEnd"/>
      <w:r w:rsidRPr="00D015B6">
        <w:t>, if available;</w:t>
      </w:r>
    </w:p>
    <w:p w14:paraId="4A722ADE" w14:textId="77777777" w:rsidR="00C413F4" w:rsidRPr="00D015B6" w:rsidRDefault="00C413F4" w:rsidP="00C413F4">
      <w:pPr>
        <w:pStyle w:val="B1"/>
      </w:pPr>
      <w:r w:rsidRPr="00D015B6">
        <w:t>1&gt;</w:t>
      </w:r>
      <w:r w:rsidRPr="00D015B6">
        <w:tab/>
        <w:t xml:space="preserve">if available, set the </w:t>
      </w:r>
      <w:proofErr w:type="spellStart"/>
      <w:r w:rsidRPr="00D015B6">
        <w:rPr>
          <w:i/>
        </w:rPr>
        <w:t>logMeasResultListWLAN</w:t>
      </w:r>
      <w:proofErr w:type="spellEnd"/>
      <w:r w:rsidRPr="00D015B6">
        <w:t xml:space="preserve"> to include the WLAN measurement results, in order of decreasing RSSI for WLAN APs;</w:t>
      </w:r>
    </w:p>
    <w:p w14:paraId="18E36AE8" w14:textId="77777777" w:rsidR="00C413F4" w:rsidRPr="00D015B6" w:rsidRDefault="00C413F4" w:rsidP="00C413F4">
      <w:pPr>
        <w:pStyle w:val="B1"/>
      </w:pPr>
      <w:r w:rsidRPr="00D015B6">
        <w:lastRenderedPageBreak/>
        <w:t>1&gt;</w:t>
      </w:r>
      <w:r w:rsidRPr="00D015B6">
        <w:tab/>
        <w:t xml:space="preserve">if available, set the </w:t>
      </w:r>
      <w:proofErr w:type="spellStart"/>
      <w:r w:rsidRPr="00D015B6">
        <w:rPr>
          <w:i/>
        </w:rPr>
        <w:t>logMeasResultListBT</w:t>
      </w:r>
      <w:proofErr w:type="spellEnd"/>
      <w:r w:rsidRPr="00D015B6">
        <w:t xml:space="preserve"> to include the Bluetooth measurement results, in order of decreasing RSSI for Bluetooth </w:t>
      </w:r>
      <w:r w:rsidRPr="00D015B6">
        <w:rPr>
          <w:lang w:eastAsia="zh-CN"/>
        </w:rPr>
        <w:t>b</w:t>
      </w:r>
      <w:r w:rsidRPr="00D015B6">
        <w:t>eacons;</w:t>
      </w:r>
    </w:p>
    <w:p w14:paraId="6788FB1B" w14:textId="77777777" w:rsidR="00C413F4" w:rsidRPr="00D015B6" w:rsidRDefault="00C413F4" w:rsidP="00C413F4">
      <w:r w:rsidRPr="00D015B6">
        <w:t xml:space="preserve">The UE shall submit the </w:t>
      </w:r>
      <w:proofErr w:type="spellStart"/>
      <w:r w:rsidRPr="00D015B6">
        <w:rPr>
          <w:i/>
        </w:rPr>
        <w:t>SCGFailureInformationNR</w:t>
      </w:r>
      <w:proofErr w:type="spellEnd"/>
      <w:r w:rsidRPr="00D015B6">
        <w:rPr>
          <w:i/>
        </w:rPr>
        <w:t xml:space="preserve"> </w:t>
      </w:r>
      <w:r w:rsidRPr="00D015B6">
        <w:t>message to lower layers for transmission.</w:t>
      </w:r>
    </w:p>
    <w:p w14:paraId="0D1616D3" w14:textId="77777777" w:rsidR="00C413F4" w:rsidRDefault="00C413F4" w:rsidP="00C413F4">
      <w:pPr>
        <w:rPr>
          <w:lang w:eastAsia="zh-C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19AE2" w14:textId="77777777" w:rsidR="00EA1097" w:rsidRDefault="00EA1097">
      <w:r>
        <w:separator/>
      </w:r>
    </w:p>
  </w:endnote>
  <w:endnote w:type="continuationSeparator" w:id="0">
    <w:p w14:paraId="7AF7E74E" w14:textId="77777777" w:rsidR="00EA1097" w:rsidRDefault="00EA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17B2" w14:textId="77777777" w:rsidR="00EA1097" w:rsidRDefault="00EA1097">
      <w:r>
        <w:separator/>
      </w:r>
    </w:p>
  </w:footnote>
  <w:footnote w:type="continuationSeparator" w:id="0">
    <w:p w14:paraId="0A34D81A" w14:textId="77777777" w:rsidR="00EA1097" w:rsidRDefault="00EA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6145787"/>
    <w:multiLevelType w:val="hybridMultilevel"/>
    <w:tmpl w:val="76422A1A"/>
    <w:lvl w:ilvl="0" w:tplc="7EFCFF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D770DC"/>
    <w:multiLevelType w:val="hybridMultilevel"/>
    <w:tmpl w:val="B678C314"/>
    <w:lvl w:ilvl="0" w:tplc="91F6FD64">
      <w:start w:val="8"/>
      <w:numFmt w:val="bullet"/>
      <w:lvlText w:val="-"/>
      <w:lvlJc w:val="left"/>
      <w:pPr>
        <w:ind w:left="1260" w:hanging="400"/>
      </w:pPr>
      <w:rPr>
        <w:rFonts w:ascii="Arial" w:eastAsia="MS Mincho"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29EE"/>
    <w:rsid w:val="000B7FED"/>
    <w:rsid w:val="000C038A"/>
    <w:rsid w:val="000C6598"/>
    <w:rsid w:val="000D44B3"/>
    <w:rsid w:val="00116F22"/>
    <w:rsid w:val="0012146C"/>
    <w:rsid w:val="00145D43"/>
    <w:rsid w:val="00167C8E"/>
    <w:rsid w:val="00192C46"/>
    <w:rsid w:val="001A08B3"/>
    <w:rsid w:val="001A7B60"/>
    <w:rsid w:val="001B52F0"/>
    <w:rsid w:val="001B7A65"/>
    <w:rsid w:val="001C2AF7"/>
    <w:rsid w:val="001E41F3"/>
    <w:rsid w:val="0026004D"/>
    <w:rsid w:val="002640DD"/>
    <w:rsid w:val="0026580B"/>
    <w:rsid w:val="00270F67"/>
    <w:rsid w:val="00275D12"/>
    <w:rsid w:val="00284FEB"/>
    <w:rsid w:val="002860C4"/>
    <w:rsid w:val="002B5741"/>
    <w:rsid w:val="002C4AD2"/>
    <w:rsid w:val="002E472E"/>
    <w:rsid w:val="00305409"/>
    <w:rsid w:val="00323961"/>
    <w:rsid w:val="003609EF"/>
    <w:rsid w:val="0036231A"/>
    <w:rsid w:val="00374DD4"/>
    <w:rsid w:val="003848FB"/>
    <w:rsid w:val="003E1A36"/>
    <w:rsid w:val="003F46E8"/>
    <w:rsid w:val="00410371"/>
    <w:rsid w:val="004242F1"/>
    <w:rsid w:val="00453468"/>
    <w:rsid w:val="00456BDE"/>
    <w:rsid w:val="004A02F6"/>
    <w:rsid w:val="004B75B7"/>
    <w:rsid w:val="004D1539"/>
    <w:rsid w:val="004D453D"/>
    <w:rsid w:val="004F1AF1"/>
    <w:rsid w:val="005141D9"/>
    <w:rsid w:val="0051580D"/>
    <w:rsid w:val="00521B01"/>
    <w:rsid w:val="00524A1A"/>
    <w:rsid w:val="00547111"/>
    <w:rsid w:val="00592D74"/>
    <w:rsid w:val="005E2C44"/>
    <w:rsid w:val="005F0576"/>
    <w:rsid w:val="00621188"/>
    <w:rsid w:val="006257ED"/>
    <w:rsid w:val="00653DE4"/>
    <w:rsid w:val="00665C47"/>
    <w:rsid w:val="00695808"/>
    <w:rsid w:val="00697C15"/>
    <w:rsid w:val="006B1FB9"/>
    <w:rsid w:val="006B46FB"/>
    <w:rsid w:val="006C328A"/>
    <w:rsid w:val="006D245E"/>
    <w:rsid w:val="006E21FB"/>
    <w:rsid w:val="00752AAE"/>
    <w:rsid w:val="00776B42"/>
    <w:rsid w:val="00792342"/>
    <w:rsid w:val="007977A8"/>
    <w:rsid w:val="007A0DC7"/>
    <w:rsid w:val="007B512A"/>
    <w:rsid w:val="007C2097"/>
    <w:rsid w:val="007C3151"/>
    <w:rsid w:val="007D6A07"/>
    <w:rsid w:val="007F7259"/>
    <w:rsid w:val="008040A8"/>
    <w:rsid w:val="008103FD"/>
    <w:rsid w:val="00810715"/>
    <w:rsid w:val="008279FA"/>
    <w:rsid w:val="008626E7"/>
    <w:rsid w:val="00870EE7"/>
    <w:rsid w:val="008863B9"/>
    <w:rsid w:val="008A45A6"/>
    <w:rsid w:val="008D3CCC"/>
    <w:rsid w:val="008F3789"/>
    <w:rsid w:val="008F686C"/>
    <w:rsid w:val="00914271"/>
    <w:rsid w:val="009148DE"/>
    <w:rsid w:val="00941E30"/>
    <w:rsid w:val="009531B0"/>
    <w:rsid w:val="009741B3"/>
    <w:rsid w:val="009777D9"/>
    <w:rsid w:val="0099176D"/>
    <w:rsid w:val="00991B88"/>
    <w:rsid w:val="009A5753"/>
    <w:rsid w:val="009A579D"/>
    <w:rsid w:val="009B3996"/>
    <w:rsid w:val="009E3297"/>
    <w:rsid w:val="009F734F"/>
    <w:rsid w:val="00A13742"/>
    <w:rsid w:val="00A246B6"/>
    <w:rsid w:val="00A42663"/>
    <w:rsid w:val="00A47E70"/>
    <w:rsid w:val="00A50CF0"/>
    <w:rsid w:val="00A7671C"/>
    <w:rsid w:val="00AA2CBC"/>
    <w:rsid w:val="00AC20A7"/>
    <w:rsid w:val="00AC5820"/>
    <w:rsid w:val="00AD0B54"/>
    <w:rsid w:val="00AD1CD8"/>
    <w:rsid w:val="00AD3745"/>
    <w:rsid w:val="00B258BB"/>
    <w:rsid w:val="00B67B97"/>
    <w:rsid w:val="00B74E25"/>
    <w:rsid w:val="00B75A18"/>
    <w:rsid w:val="00B968C8"/>
    <w:rsid w:val="00BA3EC5"/>
    <w:rsid w:val="00BA51D9"/>
    <w:rsid w:val="00BB5DFC"/>
    <w:rsid w:val="00BD279D"/>
    <w:rsid w:val="00BD6BB8"/>
    <w:rsid w:val="00C3541E"/>
    <w:rsid w:val="00C413F4"/>
    <w:rsid w:val="00C66BA2"/>
    <w:rsid w:val="00C870F6"/>
    <w:rsid w:val="00C95985"/>
    <w:rsid w:val="00CA2F79"/>
    <w:rsid w:val="00CC5026"/>
    <w:rsid w:val="00CC68D0"/>
    <w:rsid w:val="00D03F9A"/>
    <w:rsid w:val="00D06D51"/>
    <w:rsid w:val="00D24991"/>
    <w:rsid w:val="00D373B2"/>
    <w:rsid w:val="00D50255"/>
    <w:rsid w:val="00D5723C"/>
    <w:rsid w:val="00D66520"/>
    <w:rsid w:val="00D84AE9"/>
    <w:rsid w:val="00D9124E"/>
    <w:rsid w:val="00DA08E4"/>
    <w:rsid w:val="00DE34CF"/>
    <w:rsid w:val="00DE4B3C"/>
    <w:rsid w:val="00E0166D"/>
    <w:rsid w:val="00E0197B"/>
    <w:rsid w:val="00E13F3D"/>
    <w:rsid w:val="00E34898"/>
    <w:rsid w:val="00E4658A"/>
    <w:rsid w:val="00EA1097"/>
    <w:rsid w:val="00EB0115"/>
    <w:rsid w:val="00EB09B7"/>
    <w:rsid w:val="00EE7D7C"/>
    <w:rsid w:val="00F25D98"/>
    <w:rsid w:val="00F300FB"/>
    <w:rsid w:val="00FB6386"/>
    <w:rsid w:val="00FC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HChar">
    <w:name w:val="TH Char"/>
    <w:link w:val="TH"/>
    <w:qFormat/>
    <w:locked/>
    <w:rsid w:val="00C413F4"/>
    <w:rPr>
      <w:rFonts w:ascii="Arial" w:hAnsi="Arial"/>
      <w:b/>
      <w:lang w:val="en-GB" w:eastAsia="en-US"/>
    </w:rPr>
  </w:style>
  <w:style w:type="character" w:customStyle="1" w:styleId="TFChar">
    <w:name w:val="TF Char"/>
    <w:link w:val="TF"/>
    <w:locked/>
    <w:rsid w:val="00C413F4"/>
    <w:rPr>
      <w:rFonts w:ascii="Arial" w:hAnsi="Arial"/>
      <w:b/>
      <w:lang w:val="en-GB" w:eastAsia="en-US"/>
    </w:rPr>
  </w:style>
  <w:style w:type="character" w:customStyle="1" w:styleId="NOChar">
    <w:name w:val="NO Char"/>
    <w:link w:val="NO"/>
    <w:qFormat/>
    <w:locked/>
    <w:rsid w:val="00C413F4"/>
    <w:rPr>
      <w:rFonts w:ascii="Times New Roman" w:hAnsi="Times New Roman"/>
      <w:lang w:val="en-GB" w:eastAsia="en-US"/>
    </w:rPr>
  </w:style>
  <w:style w:type="character" w:customStyle="1" w:styleId="B1Char1">
    <w:name w:val="B1 Char1"/>
    <w:link w:val="B1"/>
    <w:qFormat/>
    <w:locked/>
    <w:rsid w:val="00C413F4"/>
    <w:rPr>
      <w:rFonts w:ascii="Times New Roman" w:hAnsi="Times New Roman"/>
      <w:lang w:val="en-GB" w:eastAsia="en-US"/>
    </w:rPr>
  </w:style>
  <w:style w:type="character" w:customStyle="1" w:styleId="B2Char">
    <w:name w:val="B2 Char"/>
    <w:link w:val="B2"/>
    <w:qFormat/>
    <w:locked/>
    <w:rsid w:val="00C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E296C-322B-4EE2-9456-D294FB2D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744</Words>
  <Characters>4244</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1899-12-31T23:00:00Z</cp:lastPrinted>
  <dcterms:created xsi:type="dcterms:W3CDTF">2024-04-29T05:19:00Z</dcterms:created>
  <dcterms:modified xsi:type="dcterms:W3CDTF">2025-05-21T12:56:00Z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FFBC3A4239650A72DD1491B9CABA369761B71D2F7EBAD80CE5FA6CB550025B7F27A9FE0CAD42717E91F95AB225033165DCB6F311B44F031F42ADE385FFC90D48</vt:lpwstr>
  </property>
</Properties>
</file>